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BA" w:rsidRPr="00A67EBA" w:rsidRDefault="00A67EBA" w:rsidP="00A67EBA">
      <w:pPr>
        <w:shd w:val="clear" w:color="auto" w:fill="FFFFFF"/>
        <w:spacing w:before="133" w:after="133" w:line="408" w:lineRule="atLeast"/>
        <w:ind w:left="67" w:right="67"/>
        <w:rPr>
          <w:rFonts w:ascii="Arial" w:eastAsia="Times New Roman" w:hAnsi="Arial" w:cs="Arial"/>
          <w:color w:val="000000"/>
          <w:sz w:val="24"/>
          <w:szCs w:val="24"/>
        </w:rPr>
      </w:pPr>
      <w:r w:rsidRPr="00A67EBA">
        <w:rPr>
          <w:rFonts w:ascii="Arial" w:eastAsia="Times New Roman" w:hAnsi="Arial" w:cs="Arial"/>
          <w:color w:val="000000"/>
          <w:sz w:val="24"/>
          <w:szCs w:val="24"/>
        </w:rPr>
        <w:t>Главное управление напоминает жителям Донского региона о том, что вызвать экстренные службы можно и с мобильного телефона. В настоящее время операторы связи обеспечивают круглосуточный, бесплатный вызов экстренных оперативных служб пользователями услугами сотовой связи: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57"/>
        <w:gridCol w:w="980"/>
        <w:gridCol w:w="1229"/>
        <w:gridCol w:w="1387"/>
        <w:gridCol w:w="1968"/>
      </w:tblGrid>
      <w:tr w:rsidR="00A67EBA" w:rsidRPr="00A67EBA" w:rsidTr="00A67E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Служба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МТС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Билайн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Мегафон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операторы</w:t>
            </w:r>
          </w:p>
        </w:tc>
      </w:tr>
      <w:tr w:rsidR="00A67EBA" w:rsidRPr="00A67EBA" w:rsidTr="00A67E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телефон пожарных и спасателей в Ростовской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101 </w:t>
            </w:r>
          </w:p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(010)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 (010)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101 </w:t>
            </w:r>
          </w:p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(010)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TELE-2: 101 </w:t>
            </w:r>
          </w:p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(010)</w:t>
            </w:r>
          </w:p>
        </w:tc>
      </w:tr>
      <w:tr w:rsidR="00A67EBA" w:rsidRPr="00A67EBA" w:rsidTr="00A67E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служба спасения в Ростовской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TELE-2: 112</w:t>
            </w:r>
          </w:p>
        </w:tc>
      </w:tr>
      <w:tr w:rsidR="00A67EBA" w:rsidRPr="00A67EBA" w:rsidTr="00A67E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Полиция в Ростовской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102 </w:t>
            </w:r>
          </w:p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(020)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102 </w:t>
            </w:r>
          </w:p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(020)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102 </w:t>
            </w:r>
          </w:p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(020)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TELE-2: 102</w:t>
            </w:r>
          </w:p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 (020)</w:t>
            </w:r>
          </w:p>
        </w:tc>
      </w:tr>
      <w:tr w:rsidR="00A67EBA" w:rsidRPr="00A67EBA" w:rsidTr="00A67E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Скорая помощь в Ростовской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103 </w:t>
            </w:r>
          </w:p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(030)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103 (</w:t>
            </w:r>
            <w:proofErr w:type="gramEnd"/>
          </w:p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030)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103 </w:t>
            </w:r>
          </w:p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(030)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TELE-2</w:t>
            </w:r>
            <w:proofErr w:type="gramStart"/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103</w:t>
            </w:r>
          </w:p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 (030)</w:t>
            </w:r>
          </w:p>
        </w:tc>
      </w:tr>
      <w:tr w:rsidR="00A67EBA" w:rsidRPr="00A67EBA" w:rsidTr="00A67E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Аварийная газовая служба в Ростовской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 (040)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 (040)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104 </w:t>
            </w:r>
          </w:p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(040)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133" w:type="dxa"/>
              <w:bottom w:w="53" w:type="dxa"/>
              <w:right w:w="133" w:type="dxa"/>
            </w:tcMar>
            <w:hideMark/>
          </w:tcPr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TELE-2 104</w:t>
            </w:r>
          </w:p>
          <w:p w:rsidR="00A67EBA" w:rsidRPr="00A67EBA" w:rsidRDefault="00A67EBA" w:rsidP="00A67EBA">
            <w:pPr>
              <w:spacing w:before="133" w:after="133" w:line="408" w:lineRule="atLeast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BA">
              <w:rPr>
                <w:rFonts w:ascii="Times New Roman" w:eastAsia="Times New Roman" w:hAnsi="Times New Roman" w:cs="Times New Roman"/>
                <w:sz w:val="24"/>
                <w:szCs w:val="24"/>
              </w:rPr>
              <w:t> (040)</w:t>
            </w:r>
          </w:p>
        </w:tc>
      </w:tr>
    </w:tbl>
    <w:p w:rsidR="005668AD" w:rsidRDefault="005668AD"/>
    <w:sectPr w:rsidR="0056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67EBA"/>
    <w:rsid w:val="005668AD"/>
    <w:rsid w:val="00A6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2018-06-15T13:55:00Z</dcterms:created>
  <dcterms:modified xsi:type="dcterms:W3CDTF">2018-06-15T13:55:00Z</dcterms:modified>
</cp:coreProperties>
</file>